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86B09" w14:textId="77777777" w:rsidR="00DF135D" w:rsidRPr="00DF135D" w:rsidRDefault="00DF135D" w:rsidP="00016272">
      <w:pPr>
        <w:spacing w:after="0" w:line="480" w:lineRule="auto"/>
        <w:contextualSpacing/>
        <w:outlineLvl w:val="1"/>
        <w:rPr>
          <w:rFonts w:ascii="Times New Roman" w:eastAsia="Times New Roman" w:hAnsi="Times New Roman" w:cs="Times New Roman"/>
          <w:b/>
          <w:bCs/>
          <w:kern w:val="0"/>
          <w14:ligatures w14:val="none"/>
        </w:rPr>
      </w:pPr>
      <w:r w:rsidRPr="00DF135D">
        <w:rPr>
          <w:rFonts w:ascii="Times New Roman" w:eastAsia="Times New Roman" w:hAnsi="Times New Roman" w:cs="Times New Roman"/>
          <w:b/>
          <w:bCs/>
          <w:kern w:val="0"/>
          <w14:ligatures w14:val="none"/>
        </w:rPr>
        <w:t>1. Business Idea and Market Need</w:t>
      </w:r>
    </w:p>
    <w:p w14:paraId="35A567F3" w14:textId="7419B072" w:rsidR="00016272" w:rsidRPr="00DF135D" w:rsidRDefault="00586540" w:rsidP="00760926">
      <w:pPr>
        <w:spacing w:after="0" w:line="480" w:lineRule="auto"/>
        <w:ind w:firstLine="720"/>
        <w:contextualSpacing/>
        <w:rPr>
          <w:rFonts w:ascii="Times New Roman" w:eastAsia="Times New Roman" w:hAnsi="Times New Roman" w:cs="Times New Roman"/>
          <w:kern w:val="0"/>
          <w14:ligatures w14:val="none"/>
        </w:rPr>
      </w:pPr>
      <w:r w:rsidRPr="00586540">
        <w:rPr>
          <w:rFonts w:ascii="Times New Roman" w:eastAsia="Times New Roman" w:hAnsi="Times New Roman" w:cs="Times New Roman"/>
          <w:kern w:val="0"/>
          <w14:ligatures w14:val="none"/>
        </w:rPr>
        <w:t>Kyywayy’s Music Hotspot is a hybrid recording studio and artist development hub designed to support independent and emerging artists by providing affordable studio services, branding guidance, and live showcase opportunities. The rapid growth of independent music production and digital distribution platforms has lowered barriers to entry; however, many artists lack access to professional production environments and structured business development support. According to the International Federation of the Phonographic Industry (IFPI, 2023), global recorded music revenues have increased consistently in recent years, largely driven by streaming growth. Similarly, the Recording Industry Association of America (RIAA, 2023) reports that streaming now accounts for the majority of U.S. music revenue, intensifying competition among independent creators. Kyywayy’s Music Hotspot addresses this market opportunity by offering bundled production and development services under one roof, bridging the gap between creative talent and professional execution in a highly competitive digital marketplace (MIDiA Research, 2023).</w:t>
      </w:r>
    </w:p>
    <w:p w14:paraId="4DCF907E" w14:textId="77777777" w:rsidR="00DF135D" w:rsidRPr="00DF135D" w:rsidRDefault="00DF135D" w:rsidP="00016272">
      <w:pPr>
        <w:spacing w:after="0" w:line="480" w:lineRule="auto"/>
        <w:contextualSpacing/>
        <w:outlineLvl w:val="1"/>
        <w:rPr>
          <w:rFonts w:ascii="Times New Roman" w:eastAsia="Times New Roman" w:hAnsi="Times New Roman" w:cs="Times New Roman"/>
          <w:b/>
          <w:bCs/>
          <w:kern w:val="0"/>
          <w14:ligatures w14:val="none"/>
        </w:rPr>
      </w:pPr>
      <w:r w:rsidRPr="00DF135D">
        <w:rPr>
          <w:rFonts w:ascii="Times New Roman" w:eastAsia="Times New Roman" w:hAnsi="Times New Roman" w:cs="Times New Roman"/>
          <w:b/>
          <w:bCs/>
          <w:kern w:val="0"/>
          <w14:ligatures w14:val="none"/>
        </w:rPr>
        <w:t>2. Sales Projections and Contingency Plan</w:t>
      </w:r>
    </w:p>
    <w:p w14:paraId="1F79E009" w14:textId="7B3F1B34" w:rsidR="00016272" w:rsidRPr="00DF135D" w:rsidRDefault="00291C45" w:rsidP="00016272">
      <w:pPr>
        <w:spacing w:after="0" w:line="480" w:lineRule="auto"/>
        <w:ind w:firstLine="720"/>
        <w:contextualSpacing/>
        <w:rPr>
          <w:rFonts w:ascii="Times New Roman" w:eastAsia="Times New Roman" w:hAnsi="Times New Roman" w:cs="Times New Roman"/>
          <w:kern w:val="0"/>
          <w14:ligatures w14:val="none"/>
        </w:rPr>
      </w:pPr>
      <w:r w:rsidRPr="00291C45">
        <w:rPr>
          <w:rFonts w:ascii="Times New Roman" w:eastAsia="Times New Roman" w:hAnsi="Times New Roman" w:cs="Times New Roman"/>
          <w:kern w:val="0"/>
          <w14:ligatures w14:val="none"/>
        </w:rPr>
        <w:t xml:space="preserve">Sales projections were developed using conservative utilization assumptions based on average studio rental pricing, manageable booking volume for a single-owner operation, and diversified revenue streams such as studio time, artist development packages, merchandise, and showcase events. Industry data suggests that independent artists increasingly invest in professional production and branding to remain competitive in streaming-driven markets (MIDiA Research, 2023). Revenue growth follows a gradual ramp-up model, reflecting increased brand awareness and client referrals over time. If sales reach only 50% of projected levels, corrective strategies </w:t>
      </w:r>
      <w:r w:rsidRPr="00291C45">
        <w:rPr>
          <w:rFonts w:ascii="Times New Roman" w:eastAsia="Times New Roman" w:hAnsi="Times New Roman" w:cs="Times New Roman"/>
          <w:kern w:val="0"/>
          <w14:ligatures w14:val="none"/>
        </w:rPr>
        <w:t>will</w:t>
      </w:r>
      <w:r w:rsidRPr="00291C45">
        <w:rPr>
          <w:rFonts w:ascii="Times New Roman" w:eastAsia="Times New Roman" w:hAnsi="Times New Roman" w:cs="Times New Roman"/>
          <w:kern w:val="0"/>
          <w14:ligatures w14:val="none"/>
        </w:rPr>
        <w:t xml:space="preserve"> include reducing discretionary spending, adjusting marketing </w:t>
      </w:r>
      <w:r w:rsidRPr="00291C45">
        <w:rPr>
          <w:rFonts w:ascii="Times New Roman" w:eastAsia="Times New Roman" w:hAnsi="Times New Roman" w:cs="Times New Roman"/>
          <w:kern w:val="0"/>
          <w14:ligatures w14:val="none"/>
        </w:rPr>
        <w:lastRenderedPageBreak/>
        <w:t>efforts, renegotiating vendor costs, and implementing targeted promotional pricing to increase bookings. Maintaining lean operations and controlled overhead aligns with small-business financial sustainability best practices (Scarborough &amp; Cornwall, 2019).</w:t>
      </w:r>
    </w:p>
    <w:p w14:paraId="0DD00BF3" w14:textId="77777777" w:rsidR="00571AD5" w:rsidRPr="00571AD5" w:rsidRDefault="00571AD5" w:rsidP="00016272">
      <w:pPr>
        <w:spacing w:after="0" w:line="480" w:lineRule="auto"/>
        <w:contextualSpacing/>
        <w:outlineLvl w:val="1"/>
        <w:rPr>
          <w:rFonts w:ascii="Times New Roman" w:eastAsia="Times New Roman" w:hAnsi="Times New Roman" w:cs="Times New Roman"/>
          <w:b/>
          <w:bCs/>
          <w:kern w:val="0"/>
          <w14:ligatures w14:val="none"/>
        </w:rPr>
      </w:pPr>
      <w:r w:rsidRPr="00571AD5">
        <w:rPr>
          <w:rFonts w:ascii="Times New Roman" w:eastAsia="Times New Roman" w:hAnsi="Times New Roman" w:cs="Times New Roman"/>
          <w:b/>
          <w:bCs/>
          <w:kern w:val="0"/>
          <w14:ligatures w14:val="none"/>
        </w:rPr>
        <w:t>3. Competitive Strategy</w:t>
      </w:r>
    </w:p>
    <w:p w14:paraId="4AB00C7E" w14:textId="3F3E8AF7" w:rsidR="00AF47D8" w:rsidRPr="00016272" w:rsidRDefault="00291C45" w:rsidP="00291C45">
      <w:pPr>
        <w:spacing w:after="0" w:line="480" w:lineRule="auto"/>
        <w:ind w:firstLine="720"/>
        <w:contextualSpacing/>
      </w:pPr>
      <w:r w:rsidRPr="00291C45">
        <w:rPr>
          <w:rFonts w:ascii="Times New Roman" w:eastAsia="Times New Roman" w:hAnsi="Times New Roman" w:cs="Times New Roman"/>
          <w:kern w:val="0"/>
          <w14:ligatures w14:val="none"/>
        </w:rPr>
        <w:t>If a competitor attempts to replicate the business model, Kyywayy’s Music Hotspot will differentiate through strong brand positioning, personalized mentorship, community-building initiatives, and superior customer experience. While services such as studio rental and artist development can be copied, relationships, reputation, and culture cannot be easily duplicated. According to Porter’s (1985) theory of competitive advantage, businesses that differentiate based on value rather than price are better positioned to sustain long-term profitability. By building loyalty programs, hosting exclusive showcase events, and continuously improving service offerings, the company reduces direct price competition and strengthens client retention. In a competitive entertainment market, brand identity and perceived value are critical drivers of sustained success (Porter, 1985).</w:t>
      </w:r>
    </w:p>
    <w:p w14:paraId="2E11607B" w14:textId="77777777" w:rsidR="00571AD5" w:rsidRPr="00571AD5" w:rsidRDefault="00571AD5" w:rsidP="00016272">
      <w:pPr>
        <w:spacing w:after="0" w:line="480" w:lineRule="auto"/>
        <w:contextualSpacing/>
        <w:outlineLvl w:val="1"/>
        <w:rPr>
          <w:rFonts w:ascii="Times New Roman" w:eastAsia="Times New Roman" w:hAnsi="Times New Roman" w:cs="Times New Roman"/>
          <w:b/>
          <w:bCs/>
          <w:kern w:val="0"/>
          <w14:ligatures w14:val="none"/>
        </w:rPr>
      </w:pPr>
      <w:r w:rsidRPr="00571AD5">
        <w:rPr>
          <w:rFonts w:ascii="Times New Roman" w:eastAsia="Times New Roman" w:hAnsi="Times New Roman" w:cs="Times New Roman"/>
          <w:b/>
          <w:bCs/>
          <w:kern w:val="0"/>
          <w14:ligatures w14:val="none"/>
        </w:rPr>
        <w:t>4. Investor Response</w:t>
      </w:r>
    </w:p>
    <w:p w14:paraId="26A50DE8" w14:textId="55A91A16" w:rsidR="00571AD5" w:rsidRPr="00016272" w:rsidRDefault="00760926" w:rsidP="00760926">
      <w:pPr>
        <w:spacing w:after="0" w:line="480" w:lineRule="auto"/>
        <w:ind w:firstLine="720"/>
        <w:contextualSpacing/>
      </w:pPr>
      <w:r w:rsidRPr="00760926">
        <w:rPr>
          <w:rFonts w:ascii="Times New Roman" w:eastAsia="Times New Roman" w:hAnsi="Times New Roman" w:cs="Times New Roman"/>
          <w:kern w:val="0"/>
          <w14:ligatures w14:val="none"/>
        </w:rPr>
        <w:t xml:space="preserve">Although Kyywayy’s Music Hotspot is a new venture without an established operating history, the investment opportunity is supported by careful financial planning, diversified revenue streams, and conservative projections. The pro forma statements demonstrate responsible expense management, structured depreciation, and a balanced debt-to-equity financing mix. Investors evaluate not only historical performance but also market growth potential and operational discipline. The independent music sector continues to expand due to streaming dominance and creator-focused platforms (IFPI, 2023; RIAA, 2023). By maintaining low fixed costs and achieving break-even within the first year of operations, the company </w:t>
      </w:r>
      <w:r w:rsidRPr="00760926">
        <w:rPr>
          <w:rFonts w:ascii="Times New Roman" w:eastAsia="Times New Roman" w:hAnsi="Times New Roman" w:cs="Times New Roman"/>
          <w:kern w:val="0"/>
          <w14:ligatures w14:val="none"/>
        </w:rPr>
        <w:lastRenderedPageBreak/>
        <w:t>demonstrates financial prudence and scalability. This strategic alignment between market demand and disciplined financial management strengthens the investment case (Scarborough &amp; Cornwall, 2019).</w:t>
      </w:r>
    </w:p>
    <w:p w14:paraId="6E062929" w14:textId="77777777" w:rsidR="00571AD5" w:rsidRPr="00016272" w:rsidRDefault="00571AD5" w:rsidP="00016272">
      <w:pPr>
        <w:spacing w:after="0" w:line="480" w:lineRule="auto"/>
        <w:contextualSpacing/>
      </w:pPr>
    </w:p>
    <w:p w14:paraId="4D3CA2A9" w14:textId="77777777" w:rsidR="00571AD5" w:rsidRPr="00016272" w:rsidRDefault="00571AD5" w:rsidP="00016272">
      <w:pPr>
        <w:spacing w:after="0" w:line="480" w:lineRule="auto"/>
        <w:contextualSpacing/>
      </w:pPr>
    </w:p>
    <w:p w14:paraId="6A024D04" w14:textId="77777777" w:rsidR="00571AD5" w:rsidRPr="00016272" w:rsidRDefault="00571AD5" w:rsidP="00016272">
      <w:pPr>
        <w:spacing w:after="0" w:line="480" w:lineRule="auto"/>
        <w:contextualSpacing/>
      </w:pPr>
    </w:p>
    <w:p w14:paraId="5465D4DC" w14:textId="77777777" w:rsidR="00571AD5" w:rsidRPr="00016272" w:rsidRDefault="00571AD5" w:rsidP="00016272">
      <w:pPr>
        <w:spacing w:after="0" w:line="480" w:lineRule="auto"/>
        <w:contextualSpacing/>
      </w:pPr>
    </w:p>
    <w:p w14:paraId="65CAE5D2" w14:textId="77777777" w:rsidR="00571AD5" w:rsidRPr="00016272" w:rsidRDefault="00571AD5" w:rsidP="00016272">
      <w:pPr>
        <w:spacing w:after="0" w:line="480" w:lineRule="auto"/>
        <w:contextualSpacing/>
      </w:pPr>
    </w:p>
    <w:p w14:paraId="22378955" w14:textId="77777777" w:rsidR="00571AD5" w:rsidRPr="00016272" w:rsidRDefault="00571AD5" w:rsidP="00016272">
      <w:pPr>
        <w:spacing w:after="0" w:line="480" w:lineRule="auto"/>
        <w:contextualSpacing/>
      </w:pPr>
    </w:p>
    <w:p w14:paraId="52218E6A" w14:textId="77777777" w:rsidR="00571AD5" w:rsidRPr="00016272" w:rsidRDefault="00571AD5" w:rsidP="00016272">
      <w:pPr>
        <w:spacing w:after="0" w:line="480" w:lineRule="auto"/>
        <w:contextualSpacing/>
      </w:pPr>
    </w:p>
    <w:p w14:paraId="6E899C04" w14:textId="77777777" w:rsidR="00571AD5" w:rsidRPr="00016272" w:rsidRDefault="00571AD5" w:rsidP="00016272">
      <w:pPr>
        <w:spacing w:after="0" w:line="480" w:lineRule="auto"/>
        <w:contextualSpacing/>
      </w:pPr>
    </w:p>
    <w:p w14:paraId="3871A1E2" w14:textId="77777777" w:rsidR="00571AD5" w:rsidRPr="00016272" w:rsidRDefault="00571AD5" w:rsidP="00016272">
      <w:pPr>
        <w:spacing w:after="0" w:line="480" w:lineRule="auto"/>
        <w:contextualSpacing/>
      </w:pPr>
    </w:p>
    <w:p w14:paraId="3F9B6563" w14:textId="77777777" w:rsidR="00571AD5" w:rsidRPr="00016272" w:rsidRDefault="00571AD5" w:rsidP="00016272">
      <w:pPr>
        <w:spacing w:after="0" w:line="480" w:lineRule="auto"/>
        <w:contextualSpacing/>
      </w:pPr>
    </w:p>
    <w:p w14:paraId="12E1F1E0" w14:textId="77777777" w:rsidR="00571AD5" w:rsidRPr="00016272" w:rsidRDefault="00571AD5" w:rsidP="00016272">
      <w:pPr>
        <w:spacing w:after="0" w:line="480" w:lineRule="auto"/>
        <w:contextualSpacing/>
      </w:pPr>
    </w:p>
    <w:p w14:paraId="4E723B4F" w14:textId="77777777" w:rsidR="00571AD5" w:rsidRPr="00016272" w:rsidRDefault="00571AD5" w:rsidP="00016272">
      <w:pPr>
        <w:spacing w:after="0" w:line="480" w:lineRule="auto"/>
        <w:contextualSpacing/>
      </w:pPr>
    </w:p>
    <w:p w14:paraId="114A7952" w14:textId="77777777" w:rsidR="00571AD5" w:rsidRPr="00016272" w:rsidRDefault="00571AD5" w:rsidP="00016272">
      <w:pPr>
        <w:spacing w:after="0" w:line="480" w:lineRule="auto"/>
        <w:contextualSpacing/>
      </w:pPr>
    </w:p>
    <w:p w14:paraId="00B1B36B" w14:textId="77777777" w:rsidR="00571AD5" w:rsidRPr="00016272" w:rsidRDefault="00571AD5" w:rsidP="00016272">
      <w:pPr>
        <w:spacing w:after="0" w:line="480" w:lineRule="auto"/>
        <w:contextualSpacing/>
      </w:pPr>
    </w:p>
    <w:p w14:paraId="039A6DF0" w14:textId="77777777" w:rsidR="00571AD5" w:rsidRDefault="00571AD5" w:rsidP="00016272">
      <w:pPr>
        <w:spacing w:after="0" w:line="480" w:lineRule="auto"/>
        <w:contextualSpacing/>
      </w:pPr>
    </w:p>
    <w:p w14:paraId="47B1EDC1" w14:textId="77777777" w:rsidR="00760926" w:rsidRDefault="00760926" w:rsidP="00016272">
      <w:pPr>
        <w:spacing w:after="0" w:line="480" w:lineRule="auto"/>
        <w:contextualSpacing/>
      </w:pPr>
    </w:p>
    <w:p w14:paraId="286D0F9D" w14:textId="77777777" w:rsidR="00760926" w:rsidRPr="00016272" w:rsidRDefault="00760926" w:rsidP="00016272">
      <w:pPr>
        <w:spacing w:after="0" w:line="480" w:lineRule="auto"/>
        <w:contextualSpacing/>
      </w:pPr>
    </w:p>
    <w:p w14:paraId="5F66BB51" w14:textId="77777777" w:rsidR="00571AD5" w:rsidRPr="00016272" w:rsidRDefault="00571AD5" w:rsidP="00016272">
      <w:pPr>
        <w:spacing w:after="0" w:line="480" w:lineRule="auto"/>
        <w:contextualSpacing/>
      </w:pPr>
    </w:p>
    <w:p w14:paraId="6DE69912" w14:textId="77777777" w:rsidR="00571AD5" w:rsidRPr="00016272" w:rsidRDefault="00571AD5" w:rsidP="00016272">
      <w:pPr>
        <w:spacing w:after="0" w:line="480" w:lineRule="auto"/>
        <w:contextualSpacing/>
      </w:pPr>
    </w:p>
    <w:p w14:paraId="71E7E82B" w14:textId="0C37A821" w:rsidR="00571AD5" w:rsidRPr="00016272" w:rsidRDefault="00571AD5" w:rsidP="00016272">
      <w:pPr>
        <w:spacing w:after="0" w:line="480" w:lineRule="auto"/>
        <w:contextualSpacing/>
        <w:jc w:val="center"/>
        <w:rPr>
          <w:rFonts w:ascii="Times New Roman" w:hAnsi="Times New Roman" w:cs="Times New Roman"/>
        </w:rPr>
      </w:pPr>
      <w:r w:rsidRPr="00016272">
        <w:rPr>
          <w:rFonts w:ascii="Times New Roman" w:hAnsi="Times New Roman" w:cs="Times New Roman"/>
        </w:rPr>
        <w:lastRenderedPageBreak/>
        <w:t>References</w:t>
      </w:r>
    </w:p>
    <w:p w14:paraId="4939F8A1" w14:textId="77777777" w:rsidR="00CC0E43" w:rsidRDefault="00CC0E43" w:rsidP="00B8718D">
      <w:pPr>
        <w:pStyle w:val="NormalWeb"/>
        <w:spacing w:before="0" w:beforeAutospacing="0" w:after="0" w:afterAutospacing="0" w:line="480" w:lineRule="auto"/>
      </w:pPr>
      <w:r>
        <w:t xml:space="preserve">IFPI. (2023). </w:t>
      </w:r>
      <w:r>
        <w:rPr>
          <w:rStyle w:val="Emphasis"/>
          <w:rFonts w:eastAsiaTheme="majorEastAsia"/>
        </w:rPr>
        <w:t>Global music report 2023</w:t>
      </w:r>
      <w:r>
        <w:t>. International Federation of the Phonographic Industry.</w:t>
      </w:r>
    </w:p>
    <w:p w14:paraId="208CD822" w14:textId="60C19910" w:rsidR="00016272" w:rsidRDefault="00CC0E43" w:rsidP="00B8718D">
      <w:pPr>
        <w:spacing w:after="0" w:line="480" w:lineRule="auto"/>
        <w:rPr>
          <w:rFonts w:ascii="Times New Roman" w:hAnsi="Times New Roman" w:cs="Times New Roman"/>
        </w:rPr>
      </w:pPr>
      <w:r w:rsidRPr="00CC0E43">
        <w:rPr>
          <w:rFonts w:ascii="Times New Roman" w:hAnsi="Times New Roman" w:cs="Times New Roman"/>
        </w:rPr>
        <w:t xml:space="preserve">MIDiA Research. (2023). </w:t>
      </w:r>
      <w:r w:rsidRPr="00CC0E43">
        <w:rPr>
          <w:rFonts w:ascii="Times New Roman" w:hAnsi="Times New Roman" w:cs="Times New Roman"/>
          <w:i/>
          <w:iCs/>
        </w:rPr>
        <w:t>Independent artist and label market trends report</w:t>
      </w:r>
      <w:r w:rsidRPr="00CC0E43">
        <w:rPr>
          <w:rFonts w:ascii="Times New Roman" w:hAnsi="Times New Roman" w:cs="Times New Roman"/>
        </w:rPr>
        <w:t>. MIDiA Research.</w:t>
      </w:r>
    </w:p>
    <w:p w14:paraId="52EAC16A" w14:textId="29D81D40" w:rsidR="00CC0E43" w:rsidRDefault="00E011ED" w:rsidP="00B8718D">
      <w:pPr>
        <w:spacing w:after="0" w:line="480" w:lineRule="auto"/>
        <w:ind w:left="720" w:hanging="720"/>
        <w:rPr>
          <w:rFonts w:ascii="Times New Roman" w:hAnsi="Times New Roman" w:cs="Times New Roman"/>
        </w:rPr>
      </w:pPr>
      <w:r w:rsidRPr="00E011ED">
        <w:rPr>
          <w:rFonts w:ascii="Times New Roman" w:hAnsi="Times New Roman" w:cs="Times New Roman"/>
        </w:rPr>
        <w:t xml:space="preserve">Porter, M. E. (1985). </w:t>
      </w:r>
      <w:r w:rsidRPr="00E011ED">
        <w:rPr>
          <w:rFonts w:ascii="Times New Roman" w:hAnsi="Times New Roman" w:cs="Times New Roman"/>
          <w:i/>
          <w:iCs/>
        </w:rPr>
        <w:t>Competitive advantage: Creating and sustaining superior performance</w:t>
      </w:r>
      <w:r w:rsidRPr="00E011ED">
        <w:rPr>
          <w:rFonts w:ascii="Times New Roman" w:hAnsi="Times New Roman" w:cs="Times New Roman"/>
        </w:rPr>
        <w:t>. Free Press.</w:t>
      </w:r>
    </w:p>
    <w:p w14:paraId="4087AFF5" w14:textId="18705651" w:rsidR="00E011ED" w:rsidRDefault="00E011ED" w:rsidP="00B8718D">
      <w:pPr>
        <w:spacing w:after="0" w:line="480" w:lineRule="auto"/>
        <w:ind w:left="720" w:hanging="720"/>
        <w:rPr>
          <w:rFonts w:ascii="Times New Roman" w:hAnsi="Times New Roman" w:cs="Times New Roman"/>
        </w:rPr>
      </w:pPr>
      <w:r w:rsidRPr="00E011ED">
        <w:rPr>
          <w:rFonts w:ascii="Times New Roman" w:hAnsi="Times New Roman" w:cs="Times New Roman"/>
        </w:rPr>
        <w:t xml:space="preserve">RIAA. (2023). </w:t>
      </w:r>
      <w:r w:rsidRPr="00E011ED">
        <w:rPr>
          <w:rFonts w:ascii="Times New Roman" w:hAnsi="Times New Roman" w:cs="Times New Roman"/>
          <w:i/>
          <w:iCs/>
        </w:rPr>
        <w:t>Year-end music industry revenue report</w:t>
      </w:r>
      <w:r w:rsidRPr="00E011ED">
        <w:rPr>
          <w:rFonts w:ascii="Times New Roman" w:hAnsi="Times New Roman" w:cs="Times New Roman"/>
        </w:rPr>
        <w:t>. Recording Industry Association of America.</w:t>
      </w:r>
    </w:p>
    <w:p w14:paraId="54545247" w14:textId="6AA38160" w:rsidR="00B8718D" w:rsidRDefault="00B8718D" w:rsidP="00B8718D">
      <w:pPr>
        <w:spacing w:after="0" w:line="480" w:lineRule="auto"/>
        <w:ind w:left="720" w:hanging="720"/>
        <w:contextualSpacing/>
        <w:rPr>
          <w:rFonts w:ascii="Times New Roman" w:hAnsi="Times New Roman" w:cs="Times New Roman"/>
        </w:rPr>
      </w:pPr>
      <w:r w:rsidRPr="00B8718D">
        <w:rPr>
          <w:rFonts w:ascii="Times New Roman" w:hAnsi="Times New Roman" w:cs="Times New Roman"/>
        </w:rPr>
        <w:t xml:space="preserve">Scarborough, N. M., &amp; Cornwall, J. R. (2019). </w:t>
      </w:r>
      <w:r w:rsidRPr="00B8718D">
        <w:rPr>
          <w:rFonts w:ascii="Times New Roman" w:hAnsi="Times New Roman" w:cs="Times New Roman"/>
          <w:i/>
          <w:iCs/>
        </w:rPr>
        <w:t>Essentials of entrepreneurship and small business management</w:t>
      </w:r>
      <w:r w:rsidRPr="00B8718D">
        <w:rPr>
          <w:rFonts w:ascii="Times New Roman" w:hAnsi="Times New Roman" w:cs="Times New Roman"/>
        </w:rPr>
        <w:t xml:space="preserve"> (9th ed.). Pearson.</w:t>
      </w:r>
    </w:p>
    <w:p w14:paraId="16365A9A" w14:textId="77777777" w:rsidR="00571AD5" w:rsidRPr="00571AD5" w:rsidRDefault="00571AD5" w:rsidP="00016272">
      <w:pPr>
        <w:rPr>
          <w:rFonts w:ascii="Times New Roman" w:hAnsi="Times New Roman" w:cs="Times New Roman"/>
        </w:rPr>
      </w:pPr>
    </w:p>
    <w:sectPr w:rsidR="00571AD5" w:rsidRPr="00571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63"/>
    <w:rsid w:val="00016272"/>
    <w:rsid w:val="00140263"/>
    <w:rsid w:val="00291C45"/>
    <w:rsid w:val="004D193A"/>
    <w:rsid w:val="00571AD5"/>
    <w:rsid w:val="00586540"/>
    <w:rsid w:val="00760926"/>
    <w:rsid w:val="00AF47D8"/>
    <w:rsid w:val="00B11C3A"/>
    <w:rsid w:val="00B218DD"/>
    <w:rsid w:val="00B8718D"/>
    <w:rsid w:val="00C56AF2"/>
    <w:rsid w:val="00CC0E43"/>
    <w:rsid w:val="00D21B0F"/>
    <w:rsid w:val="00D95BE7"/>
    <w:rsid w:val="00DF135D"/>
    <w:rsid w:val="00E011ED"/>
    <w:rsid w:val="00E23A55"/>
    <w:rsid w:val="00E84E79"/>
    <w:rsid w:val="00F6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B60FB"/>
  <w15:chartTrackingRefBased/>
  <w15:docId w15:val="{15C880FD-7AB4-4B44-A790-B9715CDD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0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0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263"/>
    <w:rPr>
      <w:rFonts w:eastAsiaTheme="majorEastAsia" w:cstheme="majorBidi"/>
      <w:color w:val="272727" w:themeColor="text1" w:themeTint="D8"/>
    </w:rPr>
  </w:style>
  <w:style w:type="paragraph" w:styleId="Title">
    <w:name w:val="Title"/>
    <w:basedOn w:val="Normal"/>
    <w:next w:val="Normal"/>
    <w:link w:val="TitleChar"/>
    <w:uiPriority w:val="10"/>
    <w:qFormat/>
    <w:rsid w:val="00140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263"/>
    <w:pPr>
      <w:spacing w:before="160"/>
      <w:jc w:val="center"/>
    </w:pPr>
    <w:rPr>
      <w:i/>
      <w:iCs/>
      <w:color w:val="404040" w:themeColor="text1" w:themeTint="BF"/>
    </w:rPr>
  </w:style>
  <w:style w:type="character" w:customStyle="1" w:styleId="QuoteChar">
    <w:name w:val="Quote Char"/>
    <w:basedOn w:val="DefaultParagraphFont"/>
    <w:link w:val="Quote"/>
    <w:uiPriority w:val="29"/>
    <w:rsid w:val="00140263"/>
    <w:rPr>
      <w:i/>
      <w:iCs/>
      <w:color w:val="404040" w:themeColor="text1" w:themeTint="BF"/>
    </w:rPr>
  </w:style>
  <w:style w:type="paragraph" w:styleId="ListParagraph">
    <w:name w:val="List Paragraph"/>
    <w:basedOn w:val="Normal"/>
    <w:uiPriority w:val="34"/>
    <w:qFormat/>
    <w:rsid w:val="00140263"/>
    <w:pPr>
      <w:ind w:left="720"/>
      <w:contextualSpacing/>
    </w:pPr>
  </w:style>
  <w:style w:type="character" w:styleId="IntenseEmphasis">
    <w:name w:val="Intense Emphasis"/>
    <w:basedOn w:val="DefaultParagraphFont"/>
    <w:uiPriority w:val="21"/>
    <w:qFormat/>
    <w:rsid w:val="00140263"/>
    <w:rPr>
      <w:i/>
      <w:iCs/>
      <w:color w:val="0F4761" w:themeColor="accent1" w:themeShade="BF"/>
    </w:rPr>
  </w:style>
  <w:style w:type="paragraph" w:styleId="IntenseQuote">
    <w:name w:val="Intense Quote"/>
    <w:basedOn w:val="Normal"/>
    <w:next w:val="Normal"/>
    <w:link w:val="IntenseQuoteChar"/>
    <w:uiPriority w:val="30"/>
    <w:qFormat/>
    <w:rsid w:val="00140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263"/>
    <w:rPr>
      <w:i/>
      <w:iCs/>
      <w:color w:val="0F4761" w:themeColor="accent1" w:themeShade="BF"/>
    </w:rPr>
  </w:style>
  <w:style w:type="character" w:styleId="IntenseReference">
    <w:name w:val="Intense Reference"/>
    <w:basedOn w:val="DefaultParagraphFont"/>
    <w:uiPriority w:val="32"/>
    <w:qFormat/>
    <w:rsid w:val="00140263"/>
    <w:rPr>
      <w:b/>
      <w:bCs/>
      <w:smallCaps/>
      <w:color w:val="0F4761" w:themeColor="accent1" w:themeShade="BF"/>
      <w:spacing w:val="5"/>
    </w:rPr>
  </w:style>
  <w:style w:type="paragraph" w:styleId="NormalWeb">
    <w:name w:val="Normal (Web)"/>
    <w:basedOn w:val="Normal"/>
    <w:uiPriority w:val="99"/>
    <w:semiHidden/>
    <w:unhideWhenUsed/>
    <w:rsid w:val="00DF13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16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3829</Characters>
  <Application>Microsoft Office Word</Application>
  <DocSecurity>0</DocSecurity>
  <Lines>83</Lines>
  <Paragraphs>27</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Kyleigh Way</dc:creator>
  <cp:keywords/>
  <dc:description/>
  <cp:lastModifiedBy>Kyleigh Way</cp:lastModifiedBy>
  <cp:revision>2</cp:revision>
  <dcterms:created xsi:type="dcterms:W3CDTF">2026-02-25T01:11:00Z</dcterms:created>
  <dcterms:modified xsi:type="dcterms:W3CDTF">2026-02-25T01:11:00Z</dcterms:modified>
</cp:coreProperties>
</file>